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1529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293"/>
          <w:spacing w:val="0"/>
          <w:sz w:val="36"/>
          <w:szCs w:val="36"/>
          <w:bdr w:val="none" w:color="auto" w:sz="0" w:space="0"/>
          <w:shd w:val="clear" w:fill="FFFFFF"/>
        </w:rPr>
        <w:t>上海商学院拟聘人员公示</w:t>
      </w:r>
    </w:p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484"/>
        <w:gridCol w:w="581"/>
        <w:gridCol w:w="1064"/>
        <w:gridCol w:w="1064"/>
        <w:gridCol w:w="1064"/>
        <w:gridCol w:w="1064"/>
        <w:gridCol w:w="1065"/>
        <w:gridCol w:w="1065"/>
        <w:gridCol w:w="106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周自豪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上海商学院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思想政治理论课专任教师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32E18"/>
    <w:rsid w:val="0183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2021-11-30T02:59:00Z</dcterms:created>
  <dc:creator>Administrator</dc:creator>
  <cp:lastModifiedBy>Administrator</cp:lastModifiedBy>
  <dcterms:modified xsi:type="dcterms:W3CDTF">2021-11-30T02:59:59Z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275AC386EF9549E180C2BA2D5AA5D78E</vt:lpwstr>
  </property>
</Properties>
</file>