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D4" w:rsidRDefault="007873D4" w:rsidP="007873D4">
      <w:pPr>
        <w:pStyle w:val="a3"/>
        <w:widowControl/>
        <w:shd w:val="clear" w:color="auto" w:fill="FFFFFF"/>
        <w:jc w:val="center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2020年上海市现代流通学校公开招聘岗位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752"/>
        <w:gridCol w:w="2088"/>
        <w:gridCol w:w="951"/>
        <w:gridCol w:w="5488"/>
      </w:tblGrid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spacing w:line="300" w:lineRule="atLeast"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333333"/>
                <w:szCs w:val="21"/>
              </w:rPr>
              <w:t>序号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widowControl/>
              <w:spacing w:line="300" w:lineRule="atLeast"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333333"/>
                <w:szCs w:val="21"/>
              </w:rPr>
              <w:t>岗位名称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333333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szCs w:val="21"/>
              </w:rPr>
              <w:t>招聘</w:t>
            </w:r>
          </w:p>
          <w:p w:rsidR="007873D4" w:rsidRDefault="007873D4" w:rsidP="00394A67">
            <w:pPr>
              <w:widowControl/>
              <w:spacing w:line="300" w:lineRule="atLeast"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333333"/>
                <w:szCs w:val="21"/>
              </w:rPr>
              <w:t>人数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widowControl/>
              <w:spacing w:line="300" w:lineRule="atLeast"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333333"/>
                <w:szCs w:val="21"/>
              </w:rPr>
              <w:t>具体</w:t>
            </w:r>
            <w:r>
              <w:rPr>
                <w:rFonts w:ascii="宋体" w:hAnsi="宋体" w:cs="宋体" w:hint="eastAsia"/>
                <w:b/>
                <w:color w:val="333333"/>
                <w:szCs w:val="21"/>
              </w:rPr>
              <w:t>要求</w:t>
            </w:r>
          </w:p>
        </w:tc>
      </w:tr>
      <w:tr w:rsidR="007873D4" w:rsidTr="00394A67">
        <w:trPr>
          <w:trHeight w:val="3392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校长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pStyle w:val="a3"/>
              <w:widowControl/>
              <w:shd w:val="clear" w:color="auto" w:fill="FFFFFF"/>
              <w:spacing w:before="0" w:beforeAutospacing="0" w:after="0" w:afterAutospacing="0" w:line="550" w:lineRule="exact"/>
              <w:ind w:firstLineChars="200" w:firstLine="480"/>
              <w:rPr>
                <w:rFonts w:ascii="宋体" w:hAnsi="宋体" w:cs="宋体" w:hint="eastAsia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t>年龄50周岁以下（含50周岁），特别优秀者，年龄可适当放宽。全日制本科及以上学历，具有高级职称；</w:t>
            </w:r>
          </w:p>
          <w:p w:rsidR="007873D4" w:rsidRDefault="007873D4" w:rsidP="00394A67">
            <w:pPr>
              <w:pStyle w:val="a3"/>
              <w:widowControl/>
              <w:shd w:val="clear" w:color="auto" w:fill="FFFFFF"/>
              <w:spacing w:before="0" w:beforeAutospacing="0" w:after="0" w:afterAutospacing="0" w:line="550" w:lineRule="exact"/>
              <w:ind w:firstLineChars="200" w:firstLine="480"/>
              <w:rPr>
                <w:rFonts w:ascii="宋体" w:hAnsi="宋体" w:cs="宋体" w:hint="eastAsia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t>熟悉中等职业学校教学业务，具有校级副职岗位3年以上分管教学业务的工作经历；</w:t>
            </w:r>
          </w:p>
          <w:p w:rsidR="007873D4" w:rsidRDefault="007873D4" w:rsidP="00394A67">
            <w:pPr>
              <w:pStyle w:val="a3"/>
              <w:widowControl/>
              <w:shd w:val="clear" w:color="auto" w:fill="FFFFFF"/>
              <w:spacing w:before="0" w:beforeAutospacing="0" w:after="0" w:afterAutospacing="0" w:line="550" w:lineRule="exact"/>
              <w:ind w:firstLineChars="200" w:firstLine="480"/>
              <w:rPr>
                <w:rFonts w:ascii="宋体" w:hAnsi="宋体" w:cs="宋体" w:hint="eastAsia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t>具有商贸类中职校任职背景者优先。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本科及以上/语文学科相关专业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数学教师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本科及以上/数学学科相关专业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本科及以上/英语学科相关专业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德育教师（思政）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本科及以上/德育（思政）相关专业/中共党员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体育教师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本科及以上/体育相关专业（足球专项）/曾在国家队训练和比赛优先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航空物流教师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本科及以上/民航、物流、大数据、计算机、国际贸易类专业/无职称要求/有航空物流、航空货运代理及数据分析相关企业工作经验及全国大赛、上海星光大赛指导经验优先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安检教师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本科及以上/航空服务、物流、安检类专业/无职称要求/有安检岗位工作经验优先及全国大赛、上海星光大赛指导经验优先。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物流管理教师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本科及以上/计算机、大数据、采购类、物流类、国际贸易类专业/无职称要求/有国际海运代理等物流及数据分析相关企业工作经验及全国大赛、上海星光大赛指导经验优先。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Style w:val="a4"/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动漫教师</w:t>
            </w:r>
            <w:proofErr w:type="gramEnd"/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本科及以上/数字媒体、动漫游戏或绘画专业/有绘画基础和企业工作经历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本科及以上/持有相关专业职业资格证书/能胜任相关专业的理论课程和专业技能课程教学，有企业工作经验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电子商务教师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本科及以上/移动电商或数据分析专业/有大型电商平台企业工作经验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电子信息管理员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本科及以上/计算机相关专业/能胜任实训中心培训电子信息数据的收集、汇编和分析</w:t>
            </w:r>
          </w:p>
        </w:tc>
      </w:tr>
      <w:tr w:rsidR="007873D4" w:rsidTr="00394A67">
        <w:trPr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行政文秘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本科及以上/文秘、行政管理、教育管理、教育技术等相关专业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网络信息工程师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vAlign w:val="center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本科及以上/计算机网络技术、网络与信息安全、软件等相关专业等相关专业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招生干事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本科及以上/具有较强的组织协调能力，具有招生资源优先录用。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校医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本科及以上/临床医学/持有卫生部核发的医师执业资格证书和全科医师执业证书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基建工程师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本科及以上/土木工程相关专业/3年及以上教育单位基建工程管理工作经验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安全保卫干事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本科及以上/行政管理相关专业/具备相关工作经历或具备相关职业资格证书/退役军人或具有消防部门工作经验者优先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财务主管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7873D4" w:rsidRDefault="007873D4" w:rsidP="00394A67">
            <w:pPr>
              <w:pStyle w:val="a3"/>
              <w:widowControl/>
              <w:shd w:val="clear" w:color="auto" w:fill="FFFFFF"/>
              <w:spacing w:before="0" w:beforeAutospacing="0" w:after="0" w:afterAutospacing="0" w:line="320" w:lineRule="atLeast"/>
              <w:ind w:firstLineChars="200" w:firstLine="480"/>
              <w:rPr>
                <w:rFonts w:ascii="宋体" w:hAnsi="宋体" w:cs="宋体" w:hint="eastAsia"/>
                <w:lang/>
              </w:rPr>
            </w:pPr>
            <w:r>
              <w:rPr>
                <w:rFonts w:ascii="宋体" w:hAnsi="宋体" w:cs="宋体" w:hint="eastAsia"/>
              </w:rPr>
              <w:t>本科及以上</w:t>
            </w:r>
            <w:r>
              <w:rPr>
                <w:rFonts w:ascii="宋体" w:hAnsi="宋体" w:cs="宋体" w:hint="eastAsia"/>
                <w:kern w:val="2"/>
              </w:rPr>
              <w:t>/ 财会、经济、管理相关专业/会计师/具有5年以上财务岗位工作经历；有全盘会计账务处理工作经验//熟悉事业单位财务部门的日常管理和工作制度，熟悉国家颁布实施的各项财务法律法规、税法政策、制度/职业院校财务管理工作经验者优先录用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7873D4" w:rsidRDefault="007873D4" w:rsidP="00394A67">
            <w:pPr>
              <w:ind w:firstLineChars="200" w:firstLine="480"/>
              <w:jc w:val="left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/ 财会、经济、管理相关专业/会计师职称/具有5年以上财务岗位工作经历/职业院校财务管理工作经验者优先录用</w:t>
            </w:r>
          </w:p>
        </w:tc>
      </w:tr>
      <w:tr w:rsidR="007873D4" w:rsidTr="00394A67">
        <w:trPr>
          <w:trHeight w:val="905"/>
          <w:jc w:val="center"/>
        </w:trPr>
        <w:tc>
          <w:tcPr>
            <w:tcW w:w="752" w:type="dxa"/>
            <w:vAlign w:val="center"/>
          </w:tcPr>
          <w:p w:rsidR="007873D4" w:rsidRDefault="007873D4" w:rsidP="00394A67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873D4" w:rsidRDefault="007873D4" w:rsidP="00394A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951" w:type="dxa"/>
            <w:vAlign w:val="center"/>
          </w:tcPr>
          <w:p w:rsidR="007873D4" w:rsidRDefault="007873D4" w:rsidP="00394A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25人</w:t>
            </w:r>
          </w:p>
        </w:tc>
        <w:tc>
          <w:tcPr>
            <w:tcW w:w="5488" w:type="dxa"/>
          </w:tcPr>
          <w:p w:rsidR="007873D4" w:rsidRDefault="007873D4" w:rsidP="00394A67">
            <w:pPr>
              <w:pStyle w:val="a3"/>
              <w:widowControl/>
              <w:shd w:val="clear" w:color="auto" w:fill="FFFFFF"/>
              <w:spacing w:before="0" w:beforeAutospacing="0" w:after="0" w:afterAutospacing="0" w:line="320" w:lineRule="atLeast"/>
              <w:rPr>
                <w:rFonts w:ascii="宋体" w:hAnsi="宋体" w:cs="宋体" w:hint="eastAsia"/>
                <w:color w:val="333333"/>
              </w:rPr>
            </w:pPr>
          </w:p>
        </w:tc>
      </w:tr>
    </w:tbl>
    <w:p w:rsidR="00F92B13" w:rsidRPr="007873D4" w:rsidRDefault="00F92B13"/>
    <w:sectPr w:rsidR="00F92B13" w:rsidRPr="007873D4" w:rsidSect="00F9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3D4"/>
    <w:rsid w:val="007873D4"/>
    <w:rsid w:val="00F9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73D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Strong"/>
    <w:basedOn w:val="a0"/>
    <w:qFormat/>
    <w:rsid w:val="007873D4"/>
    <w:rPr>
      <w:b/>
    </w:rPr>
  </w:style>
  <w:style w:type="table" w:styleId="a5">
    <w:name w:val="Table Grid"/>
    <w:basedOn w:val="a1"/>
    <w:rsid w:val="007873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xjzx104077</dc:creator>
  <cp:lastModifiedBy>xjzx104077</cp:lastModifiedBy>
  <cp:revision>1</cp:revision>
  <dcterms:created xsi:type="dcterms:W3CDTF">2020-03-27T05:40:00Z</dcterms:created>
  <dcterms:modified xsi:type="dcterms:W3CDTF">2020-03-27T05:40:00Z</dcterms:modified>
</cp:coreProperties>
</file>